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67" w:rsidRPr="004F5B64" w:rsidRDefault="004F5B64" w:rsidP="004F5B64">
      <w:pPr>
        <w:jc w:val="center"/>
        <w:rPr>
          <w:b/>
          <w:sz w:val="32"/>
          <w:lang w:val="en-US"/>
        </w:rPr>
      </w:pPr>
      <w:r w:rsidRPr="004F5B64">
        <w:rPr>
          <w:b/>
          <w:szCs w:val="20"/>
          <w:lang w:val="nl-NL"/>
        </w:rPr>
        <w:t xml:space="preserve">The </w:t>
      </w:r>
      <w:proofErr w:type="spellStart"/>
      <w:r w:rsidRPr="004F5B64">
        <w:rPr>
          <w:b/>
          <w:szCs w:val="20"/>
          <w:lang w:val="nl-NL"/>
        </w:rPr>
        <w:t>derivation</w:t>
      </w:r>
      <w:proofErr w:type="spellEnd"/>
      <w:r w:rsidRPr="004F5B64">
        <w:rPr>
          <w:b/>
          <w:szCs w:val="20"/>
          <w:lang w:val="nl-NL"/>
        </w:rPr>
        <w:t xml:space="preserve"> of </w:t>
      </w:r>
      <w:proofErr w:type="spellStart"/>
      <w:r w:rsidRPr="004F5B64">
        <w:rPr>
          <w:b/>
          <w:szCs w:val="20"/>
          <w:lang w:val="nl-NL"/>
        </w:rPr>
        <w:t>Latin</w:t>
      </w:r>
      <w:proofErr w:type="spellEnd"/>
      <w:r w:rsidRPr="004F5B64">
        <w:rPr>
          <w:b/>
          <w:szCs w:val="20"/>
          <w:lang w:val="nl-NL"/>
        </w:rPr>
        <w:t xml:space="preserve"> </w:t>
      </w:r>
      <w:proofErr w:type="spellStart"/>
      <w:r w:rsidRPr="004F5B64">
        <w:rPr>
          <w:b/>
          <w:szCs w:val="20"/>
          <w:lang w:val="nl-NL"/>
        </w:rPr>
        <w:t>INFL-final</w:t>
      </w:r>
      <w:proofErr w:type="spellEnd"/>
      <w:r w:rsidRPr="004F5B64">
        <w:rPr>
          <w:b/>
          <w:szCs w:val="20"/>
          <w:lang w:val="nl-NL"/>
        </w:rPr>
        <w:t xml:space="preserve"> word order</w:t>
      </w:r>
    </w:p>
    <w:p w:rsidR="00F40B67" w:rsidRDefault="00F40B67" w:rsidP="00F40B67">
      <w:pPr>
        <w:jc w:val="both"/>
        <w:rPr>
          <w:lang w:val="en-US"/>
        </w:rPr>
      </w:pPr>
    </w:p>
    <w:p w:rsidR="00F40B67" w:rsidRDefault="004F5B64" w:rsidP="00F40B67">
      <w:pPr>
        <w:jc w:val="both"/>
        <w:rPr>
          <w:lang w:val="en-US"/>
        </w:rPr>
      </w:pPr>
      <w:r>
        <w:rPr>
          <w:lang w:val="en-US"/>
        </w:rPr>
        <w:t>A discourse-neutral Latin</w:t>
      </w:r>
      <w:r w:rsidR="00F25863">
        <w:rPr>
          <w:lang w:val="en-US"/>
        </w:rPr>
        <w:t xml:space="preserve"> clause</w:t>
      </w:r>
      <w:r w:rsidR="00AC431D">
        <w:rPr>
          <w:lang w:val="en-US"/>
        </w:rPr>
        <w:t xml:space="preserve"> is head-final in the lower part of clause: direct objects precede the lexical verb, and lexical verbs</w:t>
      </w:r>
      <w:r>
        <w:rPr>
          <w:lang w:val="en-US"/>
        </w:rPr>
        <w:t xml:space="preserve"> precede auxiliaries. </w:t>
      </w:r>
      <w:r w:rsidR="00F40B67">
        <w:rPr>
          <w:lang w:val="en-US"/>
        </w:rPr>
        <w:t>Capitalizing on proposals made by</w:t>
      </w:r>
      <w:r w:rsidR="00F40B67" w:rsidRPr="001874D8">
        <w:t xml:space="preserve"> </w:t>
      </w:r>
      <w:proofErr w:type="spellStart"/>
      <w:r w:rsidR="00F40B67">
        <w:t>Haegeman</w:t>
      </w:r>
      <w:proofErr w:type="spellEnd"/>
      <w:r w:rsidR="00F40B67">
        <w:t xml:space="preserve"> (2000), </w:t>
      </w:r>
      <w:proofErr w:type="spellStart"/>
      <w:r w:rsidR="00F40B67">
        <w:t>Mahajan</w:t>
      </w:r>
      <w:proofErr w:type="spellEnd"/>
      <w:r w:rsidR="00F40B67">
        <w:t xml:space="preserve"> (2003) and </w:t>
      </w:r>
      <w:proofErr w:type="spellStart"/>
      <w:r w:rsidR="00F40B67">
        <w:t>Biberauer</w:t>
      </w:r>
      <w:proofErr w:type="spellEnd"/>
      <w:r w:rsidR="00F40B67">
        <w:t xml:space="preserve"> &amp; </w:t>
      </w:r>
      <w:proofErr w:type="spellStart"/>
      <w:r w:rsidR="00F40B67">
        <w:t>Roberts</w:t>
      </w:r>
      <w:proofErr w:type="spellEnd"/>
      <w:r w:rsidR="00F40B67">
        <w:t xml:space="preserve"> (2005) </w:t>
      </w:r>
      <w:r w:rsidR="00AC431D">
        <w:t>(</w:t>
      </w:r>
      <w:proofErr w:type="spellStart"/>
      <w:r w:rsidR="00F40B67">
        <w:t>among</w:t>
      </w:r>
      <w:proofErr w:type="spellEnd"/>
      <w:r w:rsidR="00F40B67">
        <w:t xml:space="preserve"> </w:t>
      </w:r>
      <w:proofErr w:type="spellStart"/>
      <w:r w:rsidR="00F40B67">
        <w:t>others</w:t>
      </w:r>
      <w:proofErr w:type="spellEnd"/>
      <w:r w:rsidR="00AC431D">
        <w:t>)</w:t>
      </w:r>
      <w:r w:rsidR="00F40B67">
        <w:t xml:space="preserve">, I </w:t>
      </w:r>
      <w:proofErr w:type="spellStart"/>
      <w:r w:rsidR="00F40B67">
        <w:t>will</w:t>
      </w:r>
      <w:proofErr w:type="spellEnd"/>
      <w:r w:rsidR="00F40B67">
        <w:t xml:space="preserve"> </w:t>
      </w:r>
      <w:proofErr w:type="spellStart"/>
      <w:r w:rsidR="00F40B67">
        <w:t>argue</w:t>
      </w:r>
      <w:proofErr w:type="spellEnd"/>
      <w:r w:rsidR="00F40B67">
        <w:t xml:space="preserve"> </w:t>
      </w:r>
      <w:proofErr w:type="spellStart"/>
      <w:r w:rsidR="00F40B67">
        <w:t>that</w:t>
      </w:r>
      <w:proofErr w:type="spellEnd"/>
      <w:r w:rsidR="00F40B67">
        <w:t xml:space="preserve"> the </w:t>
      </w:r>
      <w:proofErr w:type="spellStart"/>
      <w:r w:rsidR="00F40B67">
        <w:t>INFL-final</w:t>
      </w:r>
      <w:proofErr w:type="spellEnd"/>
      <w:r w:rsidR="00F40B67">
        <w:t xml:space="preserve"> word order in </w:t>
      </w:r>
      <w:proofErr w:type="spellStart"/>
      <w:r w:rsidR="00F40B67">
        <w:t>Latin</w:t>
      </w:r>
      <w:proofErr w:type="spellEnd"/>
      <w:r w:rsidR="00F40B67">
        <w:t xml:space="preserve"> </w:t>
      </w:r>
      <w:proofErr w:type="spellStart"/>
      <w:r w:rsidR="00F40B67">
        <w:t>discourse-neutral</w:t>
      </w:r>
      <w:proofErr w:type="spellEnd"/>
      <w:r w:rsidR="00F40B67">
        <w:t xml:space="preserve"> </w:t>
      </w:r>
      <w:proofErr w:type="spellStart"/>
      <w:r w:rsidR="00F40B67">
        <w:t>sentences</w:t>
      </w:r>
      <w:proofErr w:type="spellEnd"/>
      <w:r w:rsidR="00F40B67">
        <w:t xml:space="preserve"> is </w:t>
      </w:r>
      <w:proofErr w:type="spellStart"/>
      <w:r w:rsidR="00F40B67">
        <w:t>derived</w:t>
      </w:r>
      <w:proofErr w:type="spellEnd"/>
      <w:r w:rsidR="00F40B67">
        <w:t xml:space="preserve"> </w:t>
      </w:r>
      <w:proofErr w:type="spellStart"/>
      <w:r w:rsidR="00F40B67">
        <w:t>through</w:t>
      </w:r>
      <w:proofErr w:type="spellEnd"/>
      <w:r w:rsidR="00F40B67">
        <w:t xml:space="preserve"> </w:t>
      </w:r>
      <w:proofErr w:type="spellStart"/>
      <w:r w:rsidR="00F40B67">
        <w:t>movement</w:t>
      </w:r>
      <w:proofErr w:type="spellEnd"/>
      <w:r w:rsidR="00F40B67">
        <w:t xml:space="preserve"> of </w:t>
      </w:r>
      <w:proofErr w:type="spellStart"/>
      <w:r w:rsidR="00F40B67">
        <w:rPr>
          <w:i/>
        </w:rPr>
        <w:t>v</w:t>
      </w:r>
      <w:r w:rsidR="00F40B67">
        <w:t>P</w:t>
      </w:r>
      <w:proofErr w:type="spellEnd"/>
      <w:r w:rsidR="00F40B67">
        <w:t xml:space="preserve"> to the </w:t>
      </w:r>
      <w:proofErr w:type="spellStart"/>
      <w:r w:rsidR="00F40B67">
        <w:t>middle</w:t>
      </w:r>
      <w:proofErr w:type="spellEnd"/>
      <w:r w:rsidR="00F40B67">
        <w:t xml:space="preserve"> field. </w:t>
      </w:r>
      <w:r>
        <w:rPr>
          <w:lang w:val="en-US"/>
        </w:rPr>
        <w:t>Sentences like</w:t>
      </w:r>
      <w:r w:rsidR="00F40B67">
        <w:rPr>
          <w:lang w:val="en-US"/>
        </w:rPr>
        <w:t xml:space="preserve"> (</w:t>
      </w:r>
      <w:r>
        <w:rPr>
          <w:lang w:val="en-US"/>
        </w:rPr>
        <w:t>1</w:t>
      </w:r>
      <w:r w:rsidR="00F40B67">
        <w:rPr>
          <w:lang w:val="en-US"/>
        </w:rPr>
        <w:t>)</w:t>
      </w:r>
      <w:r>
        <w:rPr>
          <w:lang w:val="en-US"/>
        </w:rPr>
        <w:t xml:space="preserve"> suggest that this large verbal chunk targets a fairly high position</w:t>
      </w:r>
      <w:r w:rsidR="00F40B67">
        <w:rPr>
          <w:lang w:val="en-US"/>
        </w:rPr>
        <w:t xml:space="preserve">, </w:t>
      </w:r>
      <w:r>
        <w:rPr>
          <w:lang w:val="en-US"/>
        </w:rPr>
        <w:t xml:space="preserve">viz. higher </w:t>
      </w:r>
      <w:r w:rsidR="00F40B67">
        <w:rPr>
          <w:lang w:val="en-US"/>
        </w:rPr>
        <w:t xml:space="preserve">than sentential negation </w:t>
      </w:r>
      <w:r w:rsidR="00F40B67" w:rsidRPr="00073094">
        <w:rPr>
          <w:i/>
          <w:lang w:val="en-US"/>
        </w:rPr>
        <w:t>non</w:t>
      </w:r>
      <w:r w:rsidR="00F25863">
        <w:rPr>
          <w:lang w:val="en-US"/>
        </w:rPr>
        <w:t>; (2) shows that</w:t>
      </w:r>
      <w:r w:rsidR="00AC431D">
        <w:rPr>
          <w:lang w:val="en-US"/>
        </w:rPr>
        <w:t xml:space="preserve"> other functional elements like adverbs (e.g. </w:t>
      </w:r>
      <w:proofErr w:type="spellStart"/>
      <w:r w:rsidR="00AC431D" w:rsidRPr="00F25863">
        <w:rPr>
          <w:i/>
          <w:lang w:val="en-US"/>
        </w:rPr>
        <w:t>necessario</w:t>
      </w:r>
      <w:proofErr w:type="spellEnd"/>
      <w:r w:rsidR="00AC431D">
        <w:rPr>
          <w:lang w:val="en-US"/>
        </w:rPr>
        <w:t xml:space="preserve"> 'necessarily') can appear in between the past parti</w:t>
      </w:r>
      <w:r w:rsidR="00F25863">
        <w:rPr>
          <w:lang w:val="en-US"/>
        </w:rPr>
        <w:t>ciple and the auxiliary as well:</w:t>
      </w:r>
    </w:p>
    <w:p w:rsidR="00CB6697" w:rsidRDefault="00CB6697" w:rsidP="00F40B67">
      <w:pPr>
        <w:jc w:val="both"/>
      </w:pPr>
    </w:p>
    <w:p w:rsidR="00F40B67" w:rsidRPr="00F40B67" w:rsidRDefault="00F40B67" w:rsidP="006927B0">
      <w:pPr>
        <w:tabs>
          <w:tab w:val="left" w:pos="709"/>
          <w:tab w:val="left" w:pos="1134"/>
          <w:tab w:val="left" w:pos="1985"/>
          <w:tab w:val="left" w:pos="2835"/>
          <w:tab w:val="left" w:pos="4111"/>
          <w:tab w:val="left" w:pos="5670"/>
          <w:tab w:val="left" w:pos="7088"/>
          <w:tab w:val="left" w:pos="7655"/>
        </w:tabs>
        <w:jc w:val="both"/>
      </w:pPr>
      <w:r w:rsidRPr="00F40B67">
        <w:t>(</w:t>
      </w:r>
      <w:r w:rsidR="00AC431D">
        <w:t>1</w:t>
      </w:r>
      <w:r w:rsidRPr="00F40B67">
        <w:t>)</w:t>
      </w:r>
      <w:r w:rsidRPr="00F40B67">
        <w:tab/>
        <w:t xml:space="preserve">Et </w:t>
      </w:r>
      <w:r>
        <w:t xml:space="preserve"> </w:t>
      </w:r>
      <w:r>
        <w:tab/>
      </w:r>
      <w:proofErr w:type="spellStart"/>
      <w:r w:rsidRPr="00F40B67">
        <w:t>eo</w:t>
      </w:r>
      <w:proofErr w:type="spellEnd"/>
      <w:r w:rsidRPr="00F40B67">
        <w:t xml:space="preserve"> </w:t>
      </w:r>
      <w:r w:rsidR="00CB6697">
        <w:t xml:space="preserve">        </w:t>
      </w:r>
      <w:r w:rsidR="00CB6697">
        <w:tab/>
      </w:r>
      <w:r w:rsidRPr="00F40B67">
        <w:t xml:space="preserve">die   </w:t>
      </w:r>
      <w:r>
        <w:t xml:space="preserve"> </w:t>
      </w:r>
      <w:r w:rsidR="00CB6697">
        <w:tab/>
      </w:r>
      <w:proofErr w:type="spellStart"/>
      <w:r w:rsidR="00CB6697">
        <w:t>tabernacula</w:t>
      </w:r>
      <w:proofErr w:type="spellEnd"/>
      <w:r w:rsidR="00CB6697">
        <w:tab/>
      </w:r>
      <w:r>
        <w:t>statui</w:t>
      </w:r>
      <w:r w:rsidRPr="00F40B67">
        <w:t xml:space="preserve">            </w:t>
      </w:r>
      <w:r w:rsidR="00CB6697">
        <w:tab/>
      </w:r>
      <w:r w:rsidRPr="006927B0">
        <w:rPr>
          <w:b/>
        </w:rPr>
        <w:t>passus</w:t>
      </w:r>
      <w:r w:rsidRPr="00F40B67">
        <w:t xml:space="preserve">  </w:t>
      </w:r>
      <w:r w:rsidR="006927B0">
        <w:tab/>
      </w:r>
      <w:r w:rsidRPr="006927B0">
        <w:rPr>
          <w:u w:val="single"/>
        </w:rPr>
        <w:t>non</w:t>
      </w:r>
      <w:r w:rsidRPr="00F40B67">
        <w:t xml:space="preserve"> </w:t>
      </w:r>
      <w:r w:rsidR="006927B0">
        <w:tab/>
      </w:r>
      <w:r w:rsidRPr="006927B0">
        <w:rPr>
          <w:b/>
        </w:rPr>
        <w:t>est</w:t>
      </w:r>
      <w:r w:rsidRPr="00F40B67">
        <w:t>.</w:t>
      </w:r>
    </w:p>
    <w:p w:rsidR="00F40B67" w:rsidRPr="00147742" w:rsidRDefault="00F40B67" w:rsidP="006927B0">
      <w:pPr>
        <w:tabs>
          <w:tab w:val="left" w:pos="709"/>
          <w:tab w:val="left" w:pos="1134"/>
          <w:tab w:val="left" w:pos="1985"/>
          <w:tab w:val="left" w:pos="2835"/>
          <w:tab w:val="left" w:pos="4111"/>
          <w:tab w:val="left" w:pos="5670"/>
          <w:tab w:val="left" w:pos="7088"/>
          <w:tab w:val="left" w:pos="7655"/>
        </w:tabs>
        <w:jc w:val="both"/>
        <w:rPr>
          <w:sz w:val="20"/>
        </w:rPr>
      </w:pPr>
      <w:r>
        <w:tab/>
      </w:r>
      <w:r>
        <w:rPr>
          <w:sz w:val="20"/>
        </w:rPr>
        <w:t xml:space="preserve">and </w:t>
      </w:r>
      <w:r>
        <w:rPr>
          <w:sz w:val="20"/>
        </w:rPr>
        <w:tab/>
      </w:r>
      <w:proofErr w:type="spellStart"/>
      <w:r>
        <w:rPr>
          <w:sz w:val="20"/>
        </w:rPr>
        <w:t>tha</w:t>
      </w:r>
      <w:r w:rsidR="00CB6697">
        <w:rPr>
          <w:sz w:val="20"/>
        </w:rPr>
        <w:t>t.ABL</w:t>
      </w:r>
      <w:proofErr w:type="spellEnd"/>
      <w:r w:rsidR="00CB6697">
        <w:rPr>
          <w:sz w:val="20"/>
        </w:rPr>
        <w:tab/>
      </w:r>
      <w:proofErr w:type="spellStart"/>
      <w:r w:rsidR="00CB6697">
        <w:rPr>
          <w:sz w:val="20"/>
        </w:rPr>
        <w:t>day.ABL</w:t>
      </w:r>
      <w:proofErr w:type="spellEnd"/>
      <w:r w:rsidR="00CB6697">
        <w:rPr>
          <w:sz w:val="20"/>
        </w:rPr>
        <w:tab/>
      </w:r>
      <w:proofErr w:type="spellStart"/>
      <w:r>
        <w:rPr>
          <w:sz w:val="20"/>
        </w:rPr>
        <w:t>tents.NOM</w:t>
      </w:r>
      <w:proofErr w:type="spellEnd"/>
      <w:r>
        <w:rPr>
          <w:sz w:val="20"/>
        </w:rPr>
        <w:t xml:space="preserve">     </w:t>
      </w:r>
      <w:r w:rsidR="00CB6697">
        <w:rPr>
          <w:sz w:val="20"/>
        </w:rPr>
        <w:tab/>
      </w:r>
      <w:proofErr w:type="spellStart"/>
      <w:r w:rsidR="00CB6697">
        <w:rPr>
          <w:sz w:val="20"/>
        </w:rPr>
        <w:t>set.up.INF.PASS</w:t>
      </w:r>
      <w:proofErr w:type="spellEnd"/>
      <w:r w:rsidR="00CB6697">
        <w:rPr>
          <w:sz w:val="20"/>
        </w:rPr>
        <w:t xml:space="preserve"> </w:t>
      </w:r>
      <w:r w:rsidR="00CB6697">
        <w:rPr>
          <w:sz w:val="20"/>
        </w:rPr>
        <w:tab/>
      </w:r>
      <w:proofErr w:type="spellStart"/>
      <w:r w:rsidR="006927B0">
        <w:rPr>
          <w:sz w:val="20"/>
        </w:rPr>
        <w:t>permitted.NOM</w:t>
      </w:r>
      <w:proofErr w:type="spellEnd"/>
      <w:r w:rsidR="006927B0">
        <w:rPr>
          <w:sz w:val="20"/>
        </w:rPr>
        <w:t xml:space="preserve"> </w:t>
      </w:r>
      <w:r w:rsidR="006927B0">
        <w:rPr>
          <w:sz w:val="20"/>
        </w:rPr>
        <w:tab/>
      </w:r>
      <w:proofErr w:type="spellStart"/>
      <w:r>
        <w:rPr>
          <w:sz w:val="20"/>
        </w:rPr>
        <w:t>not</w:t>
      </w:r>
      <w:proofErr w:type="spellEnd"/>
      <w:r>
        <w:rPr>
          <w:sz w:val="20"/>
        </w:rPr>
        <w:t xml:space="preserve">    </w:t>
      </w:r>
      <w:r w:rsidR="006927B0">
        <w:rPr>
          <w:sz w:val="20"/>
        </w:rPr>
        <w:tab/>
      </w:r>
      <w:proofErr w:type="spellStart"/>
      <w:r>
        <w:rPr>
          <w:sz w:val="20"/>
        </w:rPr>
        <w:t>he.is</w:t>
      </w:r>
      <w:proofErr w:type="spellEnd"/>
    </w:p>
    <w:p w:rsidR="00F40B67" w:rsidRDefault="00F40B67" w:rsidP="00F40B67">
      <w:pPr>
        <w:jc w:val="both"/>
      </w:pPr>
      <w:r>
        <w:tab/>
        <w:t xml:space="preserve">'And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, </w:t>
      </w:r>
      <w:proofErr w:type="spellStart"/>
      <w:r>
        <w:t>he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tents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set up.' (= </w:t>
      </w:r>
      <w:proofErr w:type="spellStart"/>
      <w:r>
        <w:t>Caes</w:t>
      </w:r>
      <w:proofErr w:type="spellEnd"/>
      <w:r>
        <w:t xml:space="preserve">. Bel. </w:t>
      </w:r>
      <w:proofErr w:type="spellStart"/>
      <w:r>
        <w:t>Civ</w:t>
      </w:r>
      <w:proofErr w:type="spellEnd"/>
      <w:r>
        <w:t>. 1.81)</w:t>
      </w:r>
    </w:p>
    <w:p w:rsidR="00FE327E" w:rsidRDefault="00FE327E"/>
    <w:p w:rsidR="00F40B67" w:rsidRDefault="00F40B67" w:rsidP="00F40B67">
      <w:pPr>
        <w:tabs>
          <w:tab w:val="left" w:pos="709"/>
          <w:tab w:val="left" w:pos="1701"/>
          <w:tab w:val="left" w:pos="2694"/>
          <w:tab w:val="left" w:pos="4253"/>
        </w:tabs>
      </w:pPr>
      <w:r w:rsidRPr="00A23057">
        <w:t>(</w:t>
      </w:r>
      <w:r w:rsidR="00AC431D">
        <w:t>2</w:t>
      </w:r>
      <w:r w:rsidRPr="00A23057">
        <w:t>)</w:t>
      </w:r>
      <w:r w:rsidRPr="00A23057">
        <w:tab/>
      </w:r>
      <w:proofErr w:type="spellStart"/>
      <w:r w:rsidRPr="00A23057">
        <w:t>altero</w:t>
      </w:r>
      <w:proofErr w:type="spellEnd"/>
      <w:r w:rsidRPr="00A23057">
        <w:t xml:space="preserve"> </w:t>
      </w:r>
      <w:r>
        <w:tab/>
      </w:r>
      <w:proofErr w:type="spellStart"/>
      <w:r w:rsidRPr="00824FD8">
        <w:rPr>
          <w:b/>
        </w:rPr>
        <w:t>usus</w:t>
      </w:r>
      <w:proofErr w:type="spellEnd"/>
      <w:r w:rsidRPr="00A23057">
        <w:t xml:space="preserve"> </w:t>
      </w:r>
      <w:r>
        <w:tab/>
      </w:r>
      <w:proofErr w:type="spellStart"/>
      <w:r w:rsidRPr="00A23057">
        <w:rPr>
          <w:u w:val="single"/>
        </w:rPr>
        <w:t>necessario</w:t>
      </w:r>
      <w:proofErr w:type="spellEnd"/>
      <w:r w:rsidRPr="00A23057">
        <w:t xml:space="preserve"> </w:t>
      </w:r>
      <w:r>
        <w:tab/>
      </w:r>
      <w:r w:rsidRPr="00824FD8">
        <w:rPr>
          <w:b/>
        </w:rPr>
        <w:t>est</w:t>
      </w:r>
      <w:r w:rsidRPr="00A23057">
        <w:t xml:space="preserve"> [...].</w:t>
      </w:r>
    </w:p>
    <w:p w:rsidR="00F40B67" w:rsidRPr="00A23057" w:rsidRDefault="00F40B67" w:rsidP="00F40B67">
      <w:pPr>
        <w:tabs>
          <w:tab w:val="left" w:pos="709"/>
          <w:tab w:val="left" w:pos="1701"/>
          <w:tab w:val="left" w:pos="2694"/>
          <w:tab w:val="left" w:pos="4253"/>
        </w:tabs>
        <w:jc w:val="both"/>
        <w:rPr>
          <w:sz w:val="20"/>
        </w:rPr>
      </w:pPr>
      <w:r>
        <w:tab/>
      </w:r>
      <w:proofErr w:type="spellStart"/>
      <w:r>
        <w:rPr>
          <w:sz w:val="20"/>
        </w:rPr>
        <w:t>other.ABL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proofErr w:type="spellStart"/>
      <w:r>
        <w:rPr>
          <w:sz w:val="20"/>
        </w:rPr>
        <w:t>used.NOM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proofErr w:type="spellStart"/>
      <w:r>
        <w:rPr>
          <w:sz w:val="20"/>
        </w:rPr>
        <w:t>necessarily.ADV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proofErr w:type="spellStart"/>
      <w:r>
        <w:rPr>
          <w:sz w:val="20"/>
        </w:rPr>
        <w:t>he.is</w:t>
      </w:r>
      <w:proofErr w:type="spellEnd"/>
    </w:p>
    <w:p w:rsidR="00F40B67" w:rsidRDefault="00F40B67" w:rsidP="00F40B67">
      <w:pPr>
        <w:jc w:val="both"/>
      </w:pPr>
      <w:r>
        <w:tab/>
        <w:t xml:space="preserve">'He </w:t>
      </w:r>
      <w:proofErr w:type="spellStart"/>
      <w:r>
        <w:t>necessarily</w:t>
      </w:r>
      <w:proofErr w:type="spellEnd"/>
      <w:r>
        <w:t xml:space="preserve"> has </w:t>
      </w:r>
      <w:proofErr w:type="spellStart"/>
      <w:r>
        <w:t>used</w:t>
      </w:r>
      <w:proofErr w:type="spellEnd"/>
      <w:r>
        <w:t xml:space="preserve">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.' (= </w:t>
      </w:r>
      <w:proofErr w:type="spellStart"/>
      <w:r>
        <w:t>Cic</w:t>
      </w:r>
      <w:proofErr w:type="spellEnd"/>
      <w:r>
        <w:t xml:space="preserve">. Pro </w:t>
      </w:r>
      <w:proofErr w:type="spellStart"/>
      <w:r>
        <w:t>Sestio</w:t>
      </w:r>
      <w:proofErr w:type="spellEnd"/>
      <w:r>
        <w:t xml:space="preserve"> 92)</w:t>
      </w:r>
    </w:p>
    <w:p w:rsidR="00F40B67" w:rsidRDefault="00F40B67"/>
    <w:p w:rsidR="00F40B67" w:rsidRDefault="00ED62A7" w:rsidP="004F5B64">
      <w:pPr>
        <w:tabs>
          <w:tab w:val="left" w:pos="709"/>
          <w:tab w:val="left" w:pos="1134"/>
          <w:tab w:val="left" w:pos="1843"/>
          <w:tab w:val="left" w:pos="2410"/>
          <w:tab w:val="left" w:pos="3261"/>
          <w:tab w:val="left" w:pos="4678"/>
          <w:tab w:val="left" w:pos="5670"/>
          <w:tab w:val="left" w:pos="6237"/>
        </w:tabs>
        <w:jc w:val="both"/>
      </w:pPr>
      <w:r>
        <w:t xml:space="preserve">I </w:t>
      </w:r>
      <w:proofErr w:type="spellStart"/>
      <w:r>
        <w:t>will</w:t>
      </w:r>
      <w:proofErr w:type="spellEnd"/>
      <w:r>
        <w:t xml:space="preserve"> </w:t>
      </w:r>
      <w:proofErr w:type="spellStart"/>
      <w:r w:rsidR="00FC3218">
        <w:t>argue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assuming</w:t>
      </w:r>
      <w:proofErr w:type="spellEnd"/>
      <w:r>
        <w:t xml:space="preserve"> a </w:t>
      </w:r>
      <w:proofErr w:type="spellStart"/>
      <w:r>
        <w:t>derivation</w:t>
      </w:r>
      <w:proofErr w:type="spellEnd"/>
      <w:r>
        <w:t xml:space="preserve"> </w:t>
      </w:r>
      <w:proofErr w:type="spellStart"/>
      <w:r>
        <w:t>involving</w:t>
      </w:r>
      <w:proofErr w:type="spellEnd"/>
      <w:r>
        <w:t xml:space="preserve"> </w:t>
      </w:r>
      <w:proofErr w:type="spellStart"/>
      <w:r w:rsidR="004F5B64">
        <w:t>movement</w:t>
      </w:r>
      <w:proofErr w:type="spellEnd"/>
      <w:r w:rsidR="004F5B64">
        <w:t xml:space="preserve"> of a </w:t>
      </w:r>
      <w:proofErr w:type="spellStart"/>
      <w:r w:rsidR="004F5B64">
        <w:t>large</w:t>
      </w:r>
      <w:proofErr w:type="spellEnd"/>
      <w:r w:rsidR="004F5B64">
        <w:t xml:space="preserve"> (</w:t>
      </w:r>
      <w:proofErr w:type="spellStart"/>
      <w:r w:rsidR="004F5B64">
        <w:t>remnant</w:t>
      </w:r>
      <w:proofErr w:type="spellEnd"/>
      <w:r w:rsidR="004F5B64">
        <w:t xml:space="preserve">) XP has a </w:t>
      </w:r>
      <w:proofErr w:type="spellStart"/>
      <w:r w:rsidR="004F5B64">
        <w:t>number</w:t>
      </w:r>
      <w:proofErr w:type="spellEnd"/>
      <w:r w:rsidR="004F5B64">
        <w:t xml:space="preserve"> of </w:t>
      </w:r>
      <w:proofErr w:type="spellStart"/>
      <w:r w:rsidR="004F5B64">
        <w:t>advantages</w:t>
      </w:r>
      <w:proofErr w:type="spellEnd"/>
      <w:r w:rsidR="004F5B64">
        <w:t xml:space="preserve"> over accounts </w:t>
      </w:r>
      <w:proofErr w:type="spellStart"/>
      <w:r w:rsidR="004F5B64">
        <w:t>that</w:t>
      </w:r>
      <w:proofErr w:type="spellEnd"/>
      <w:r w:rsidR="004F5B64">
        <w:t xml:space="preserve"> (i) </w:t>
      </w:r>
      <w:proofErr w:type="spellStart"/>
      <w:r w:rsidR="004F5B64">
        <w:t>base-generate</w:t>
      </w:r>
      <w:proofErr w:type="spellEnd"/>
      <w:r w:rsidR="004F5B64">
        <w:t xml:space="preserve"> the </w:t>
      </w:r>
      <w:proofErr w:type="spellStart"/>
      <w:r w:rsidR="004F5B64">
        <w:t>INFL-final</w:t>
      </w:r>
      <w:proofErr w:type="spellEnd"/>
      <w:r w:rsidR="004F5B64">
        <w:t xml:space="preserve"> </w:t>
      </w:r>
      <w:proofErr w:type="spellStart"/>
      <w:r w:rsidR="004F5B64">
        <w:t>pattern</w:t>
      </w:r>
      <w:proofErr w:type="spellEnd"/>
      <w:r w:rsidR="004F5B64">
        <w:t xml:space="preserve"> </w:t>
      </w:r>
      <w:proofErr w:type="spellStart"/>
      <w:r w:rsidR="004F5B64">
        <w:t>or</w:t>
      </w:r>
      <w:proofErr w:type="spellEnd"/>
      <w:r w:rsidR="004F5B64">
        <w:t xml:space="preserve"> (</w:t>
      </w:r>
      <w:proofErr w:type="spellStart"/>
      <w:r w:rsidR="004F5B64">
        <w:t>ii</w:t>
      </w:r>
      <w:proofErr w:type="spellEnd"/>
      <w:r w:rsidR="004F5B64">
        <w:t xml:space="preserve">) </w:t>
      </w:r>
      <w:proofErr w:type="spellStart"/>
      <w:r w:rsidR="004F5B64">
        <w:t>derive</w:t>
      </w:r>
      <w:proofErr w:type="spellEnd"/>
      <w:r w:rsidR="004F5B64">
        <w:t xml:space="preserve"> </w:t>
      </w:r>
      <w:proofErr w:type="spellStart"/>
      <w:r w:rsidR="004F5B64">
        <w:t>it</w:t>
      </w:r>
      <w:proofErr w:type="spellEnd"/>
      <w:r w:rsidR="004F5B64">
        <w:t xml:space="preserve"> </w:t>
      </w:r>
      <w:proofErr w:type="spellStart"/>
      <w:r w:rsidR="004F5B64">
        <w:t>by</w:t>
      </w:r>
      <w:proofErr w:type="spellEnd"/>
      <w:r w:rsidR="004F5B64">
        <w:t xml:space="preserve"> </w:t>
      </w:r>
      <w:proofErr w:type="spellStart"/>
      <w:r w:rsidR="004F5B64">
        <w:t>displacing</w:t>
      </w:r>
      <w:proofErr w:type="spellEnd"/>
      <w:r w:rsidR="004F5B64">
        <w:t xml:space="preserve"> the </w:t>
      </w:r>
      <w:proofErr w:type="spellStart"/>
      <w:r w:rsidR="004F5B64">
        <w:t>individual</w:t>
      </w:r>
      <w:proofErr w:type="spellEnd"/>
      <w:r w:rsidR="004F5B64">
        <w:t xml:space="preserve"> items </w:t>
      </w:r>
      <w:proofErr w:type="spellStart"/>
      <w:r w:rsidR="004F5B64">
        <w:t>contained</w:t>
      </w:r>
      <w:proofErr w:type="spellEnd"/>
      <w:r w:rsidR="004F5B64">
        <w:t xml:space="preserve"> in the </w:t>
      </w:r>
      <w:proofErr w:type="spellStart"/>
      <w:r w:rsidR="004F5B64">
        <w:t>verb</w:t>
      </w:r>
      <w:proofErr w:type="spellEnd"/>
      <w:r w:rsidR="004F5B64">
        <w:t xml:space="preserve"> </w:t>
      </w:r>
      <w:proofErr w:type="spellStart"/>
      <w:r w:rsidR="004F5B64">
        <w:t>phrase</w:t>
      </w:r>
      <w:proofErr w:type="spellEnd"/>
      <w:r w:rsidR="004F5B64">
        <w:t xml:space="preserve">. </w:t>
      </w:r>
      <w:proofErr w:type="spellStart"/>
      <w:r w:rsidR="004F5B64">
        <w:t>Finally</w:t>
      </w:r>
      <w:proofErr w:type="spellEnd"/>
      <w:r w:rsidR="004F5B64">
        <w:t xml:space="preserve">, I </w:t>
      </w:r>
      <w:proofErr w:type="spellStart"/>
      <w:r w:rsidR="004F5B64">
        <w:t>will</w:t>
      </w:r>
      <w:proofErr w:type="spellEnd"/>
      <w:r w:rsidR="004F5B64">
        <w:t xml:space="preserve"> </w:t>
      </w:r>
      <w:proofErr w:type="spellStart"/>
      <w:r w:rsidR="004F5B64">
        <w:t>also</w:t>
      </w:r>
      <w:proofErr w:type="spellEnd"/>
      <w:r w:rsidR="004F5B64">
        <w:t xml:space="preserve"> </w:t>
      </w:r>
      <w:proofErr w:type="spellStart"/>
      <w:r w:rsidR="004F5B64">
        <w:t>discuss</w:t>
      </w:r>
      <w:proofErr w:type="spellEnd"/>
      <w:r w:rsidR="004F5B64">
        <w:t xml:space="preserve"> </w:t>
      </w:r>
      <w:proofErr w:type="spellStart"/>
      <w:r w:rsidR="004F5B64">
        <w:t>sentences</w:t>
      </w:r>
      <w:proofErr w:type="spellEnd"/>
      <w:r w:rsidR="004F5B64">
        <w:t xml:space="preserve"> </w:t>
      </w:r>
      <w:proofErr w:type="spellStart"/>
      <w:r w:rsidR="004F5B64">
        <w:t>that</w:t>
      </w:r>
      <w:proofErr w:type="spellEnd"/>
      <w:r w:rsidR="004F5B64">
        <w:t xml:space="preserve"> </w:t>
      </w:r>
      <w:proofErr w:type="spellStart"/>
      <w:r w:rsidR="004F5B64">
        <w:t>exhibit</w:t>
      </w:r>
      <w:proofErr w:type="spellEnd"/>
      <w:r w:rsidR="004F5B64">
        <w:t xml:space="preserve"> the order </w:t>
      </w:r>
      <w:proofErr w:type="spellStart"/>
      <w:r w:rsidR="004F5B64">
        <w:t>V-O-Aux</w:t>
      </w:r>
      <w:proofErr w:type="spellEnd"/>
      <w:r w:rsidR="00FC3218">
        <w:t xml:space="preserve"> (3-4)</w:t>
      </w:r>
      <w:r w:rsidR="004F5B64">
        <w:t xml:space="preserve">, </w:t>
      </w:r>
      <w:proofErr w:type="spellStart"/>
      <w:r w:rsidR="004F5B64">
        <w:t>which</w:t>
      </w:r>
      <w:proofErr w:type="spellEnd"/>
      <w:r w:rsidR="004F5B64">
        <w:t xml:space="preserve"> </w:t>
      </w:r>
      <w:proofErr w:type="spellStart"/>
      <w:r w:rsidR="004F5B64">
        <w:t>seem</w:t>
      </w:r>
      <w:proofErr w:type="spellEnd"/>
      <w:r w:rsidR="004F5B64">
        <w:t xml:space="preserve"> to </w:t>
      </w:r>
      <w:proofErr w:type="spellStart"/>
      <w:r w:rsidR="004F5B64">
        <w:t>be</w:t>
      </w:r>
      <w:proofErr w:type="spellEnd"/>
      <w:r w:rsidR="004F5B64">
        <w:t xml:space="preserve"> a </w:t>
      </w:r>
      <w:proofErr w:type="spellStart"/>
      <w:r w:rsidR="004F5B64">
        <w:t>violation</w:t>
      </w:r>
      <w:proofErr w:type="spellEnd"/>
      <w:r w:rsidR="004F5B64">
        <w:t xml:space="preserve"> of the soc. </w:t>
      </w:r>
      <w:proofErr w:type="spellStart"/>
      <w:r w:rsidR="004F5B64">
        <w:t>Final-Over-Final-Constraint</w:t>
      </w:r>
      <w:proofErr w:type="spellEnd"/>
      <w:r w:rsidR="004F5B64">
        <w:t xml:space="preserve"> ('FOFC', cf. </w:t>
      </w:r>
      <w:proofErr w:type="spellStart"/>
      <w:r w:rsidR="004F5B64">
        <w:t>Biberauer</w:t>
      </w:r>
      <w:proofErr w:type="spellEnd"/>
      <w:r w:rsidR="004F5B64">
        <w:t xml:space="preserve">, </w:t>
      </w:r>
      <w:proofErr w:type="spellStart"/>
      <w:r w:rsidR="004F5B64">
        <w:t>Holmberg</w:t>
      </w:r>
      <w:proofErr w:type="spellEnd"/>
      <w:r w:rsidR="004F5B64">
        <w:t xml:space="preserve"> &amp; </w:t>
      </w:r>
      <w:proofErr w:type="spellStart"/>
      <w:r w:rsidR="004F5B64">
        <w:t>Roberts</w:t>
      </w:r>
      <w:proofErr w:type="spellEnd"/>
      <w:r w:rsidR="004F5B64">
        <w:t xml:space="preserve"> 2010).</w:t>
      </w:r>
    </w:p>
    <w:p w:rsidR="00F40B67" w:rsidRDefault="00F40B67" w:rsidP="00F40B67">
      <w:pPr>
        <w:tabs>
          <w:tab w:val="left" w:pos="709"/>
          <w:tab w:val="left" w:pos="1134"/>
          <w:tab w:val="left" w:pos="1843"/>
          <w:tab w:val="left" w:pos="2410"/>
          <w:tab w:val="left" w:pos="3261"/>
          <w:tab w:val="left" w:pos="4678"/>
          <w:tab w:val="left" w:pos="5670"/>
          <w:tab w:val="left" w:pos="6237"/>
        </w:tabs>
      </w:pPr>
    </w:p>
    <w:p w:rsidR="004F5B64" w:rsidRDefault="004F5B64" w:rsidP="004F5B64">
      <w:pPr>
        <w:tabs>
          <w:tab w:val="left" w:pos="709"/>
          <w:tab w:val="left" w:pos="1418"/>
          <w:tab w:val="left" w:pos="2694"/>
          <w:tab w:val="left" w:pos="4253"/>
        </w:tabs>
      </w:pPr>
      <w:r>
        <w:t>(3)</w:t>
      </w:r>
      <w:r>
        <w:tab/>
      </w:r>
      <w:proofErr w:type="spellStart"/>
      <w:r>
        <w:t>ni</w:t>
      </w:r>
      <w:proofErr w:type="spellEnd"/>
      <w:r>
        <w:t xml:space="preserve"> </w:t>
      </w:r>
      <w:r>
        <w:tab/>
      </w:r>
      <w:proofErr w:type="spellStart"/>
      <w:r w:rsidRPr="004F5B64">
        <w:rPr>
          <w:b/>
        </w:rPr>
        <w:t>professus</w:t>
      </w:r>
      <w:proofErr w:type="spellEnd"/>
      <w:r>
        <w:t xml:space="preserve"> </w:t>
      </w:r>
      <w:r>
        <w:tab/>
      </w:r>
      <w:proofErr w:type="spellStart"/>
      <w:r>
        <w:t>indicium</w:t>
      </w:r>
      <w:proofErr w:type="spellEnd"/>
      <w:r>
        <w:t xml:space="preserve"> </w:t>
      </w:r>
      <w:r>
        <w:tab/>
      </w:r>
      <w:proofErr w:type="spellStart"/>
      <w:r w:rsidRPr="004F5B64">
        <w:rPr>
          <w:b/>
        </w:rPr>
        <w:t>foret</w:t>
      </w:r>
      <w:proofErr w:type="spellEnd"/>
      <w:r>
        <w:t>.</w:t>
      </w:r>
    </w:p>
    <w:p w:rsidR="004F5B64" w:rsidRPr="005840F1" w:rsidRDefault="004F5B64" w:rsidP="004F5B64">
      <w:pPr>
        <w:tabs>
          <w:tab w:val="left" w:pos="709"/>
          <w:tab w:val="left" w:pos="1418"/>
          <w:tab w:val="left" w:pos="2694"/>
          <w:tab w:val="left" w:pos="4253"/>
        </w:tabs>
        <w:jc w:val="both"/>
        <w:rPr>
          <w:sz w:val="20"/>
        </w:rPr>
      </w:pPr>
      <w:r>
        <w:tab/>
      </w:r>
      <w:proofErr w:type="spellStart"/>
      <w:r>
        <w:rPr>
          <w:sz w:val="20"/>
        </w:rPr>
        <w:t>unless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proofErr w:type="spellStart"/>
      <w:r>
        <w:rPr>
          <w:sz w:val="20"/>
        </w:rPr>
        <w:t>offered.NOM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proofErr w:type="spellStart"/>
      <w:r>
        <w:rPr>
          <w:sz w:val="20"/>
        </w:rPr>
        <w:t>information.ACC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proofErr w:type="spellStart"/>
      <w:r>
        <w:rPr>
          <w:sz w:val="20"/>
        </w:rPr>
        <w:t>he.were.SUBJ</w:t>
      </w:r>
      <w:proofErr w:type="spellEnd"/>
    </w:p>
    <w:p w:rsidR="004F5B64" w:rsidRDefault="004F5B64" w:rsidP="004F5B64">
      <w:pPr>
        <w:jc w:val="both"/>
      </w:pPr>
      <w:r>
        <w:tab/>
        <w:t>'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gave </w:t>
      </w:r>
      <w:proofErr w:type="spellStart"/>
      <w:r>
        <w:t>information</w:t>
      </w:r>
      <w:proofErr w:type="spellEnd"/>
      <w:r>
        <w:t xml:space="preserve">.' (= </w:t>
      </w:r>
      <w:proofErr w:type="spellStart"/>
      <w:r>
        <w:t>Tac</w:t>
      </w:r>
      <w:proofErr w:type="spellEnd"/>
      <w:r>
        <w:t>. Ann. 6.3.1-4)</w:t>
      </w:r>
    </w:p>
    <w:p w:rsidR="004F5B64" w:rsidRDefault="004F5B64" w:rsidP="00F40B67">
      <w:pPr>
        <w:tabs>
          <w:tab w:val="left" w:pos="709"/>
          <w:tab w:val="left" w:pos="1134"/>
          <w:tab w:val="left" w:pos="1843"/>
          <w:tab w:val="left" w:pos="2410"/>
          <w:tab w:val="left" w:pos="3261"/>
          <w:tab w:val="left" w:pos="4678"/>
          <w:tab w:val="left" w:pos="5670"/>
          <w:tab w:val="left" w:pos="6237"/>
        </w:tabs>
      </w:pPr>
    </w:p>
    <w:p w:rsidR="00F40B67" w:rsidRDefault="00F40B67" w:rsidP="00F40B67">
      <w:pPr>
        <w:tabs>
          <w:tab w:val="left" w:pos="709"/>
          <w:tab w:val="left" w:pos="1134"/>
          <w:tab w:val="left" w:pos="1843"/>
          <w:tab w:val="left" w:pos="2410"/>
          <w:tab w:val="left" w:pos="3261"/>
          <w:tab w:val="left" w:pos="4678"/>
          <w:tab w:val="left" w:pos="5670"/>
          <w:tab w:val="left" w:pos="6237"/>
        </w:tabs>
      </w:pPr>
      <w:r>
        <w:t>(</w:t>
      </w:r>
      <w:r w:rsidR="004F5B64">
        <w:t>3</w:t>
      </w:r>
      <w:r>
        <w:t>)</w:t>
      </w:r>
      <w:r>
        <w:tab/>
        <w:t>[...]</w:t>
      </w:r>
      <w:r>
        <w:tab/>
      </w:r>
      <w:proofErr w:type="spellStart"/>
      <w:r>
        <w:t>quod</w:t>
      </w:r>
      <w:proofErr w:type="spellEnd"/>
      <w:r>
        <w:t xml:space="preserve"> </w:t>
      </w:r>
      <w:r>
        <w:tab/>
        <w:t xml:space="preserve">ex </w:t>
      </w:r>
      <w:r>
        <w:tab/>
        <w:t xml:space="preserve">lege </w:t>
      </w:r>
      <w:r>
        <w:tab/>
      </w:r>
      <w:proofErr w:type="spellStart"/>
      <w:r w:rsidRPr="00824FD8">
        <w:rPr>
          <w:b/>
        </w:rPr>
        <w:t>subsortitus</w:t>
      </w:r>
      <w:proofErr w:type="spellEnd"/>
      <w:r>
        <w:t xml:space="preserve"> </w:t>
      </w:r>
      <w:r>
        <w:tab/>
      </w:r>
      <w:proofErr w:type="spellStart"/>
      <w:r>
        <w:t>iudicem</w:t>
      </w:r>
      <w:proofErr w:type="spellEnd"/>
      <w:r>
        <w:t xml:space="preserve"> </w:t>
      </w:r>
      <w:r>
        <w:tab/>
      </w:r>
      <w:r w:rsidRPr="0048329E">
        <w:rPr>
          <w:u w:val="single"/>
        </w:rPr>
        <w:t>non</w:t>
      </w:r>
      <w:r>
        <w:t xml:space="preserve"> </w:t>
      </w:r>
      <w:r>
        <w:tab/>
      </w:r>
      <w:proofErr w:type="spellStart"/>
      <w:r w:rsidRPr="00824FD8">
        <w:rPr>
          <w:b/>
        </w:rPr>
        <w:t>esset</w:t>
      </w:r>
      <w:proofErr w:type="spellEnd"/>
      <w:r>
        <w:t>.</w:t>
      </w:r>
    </w:p>
    <w:p w:rsidR="00F40B67" w:rsidRPr="00843742" w:rsidRDefault="00F40B67" w:rsidP="00F40B67">
      <w:pPr>
        <w:tabs>
          <w:tab w:val="left" w:pos="709"/>
          <w:tab w:val="left" w:pos="1134"/>
          <w:tab w:val="left" w:pos="1843"/>
          <w:tab w:val="left" w:pos="2410"/>
          <w:tab w:val="left" w:pos="3261"/>
          <w:tab w:val="left" w:pos="4678"/>
          <w:tab w:val="left" w:pos="5670"/>
          <w:tab w:val="left" w:pos="6237"/>
        </w:tabs>
        <w:rPr>
          <w:sz w:val="20"/>
        </w:rPr>
      </w:pPr>
      <w:r w:rsidRPr="00843742"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because</w:t>
      </w:r>
      <w:proofErr w:type="spellEnd"/>
      <w:r>
        <w:rPr>
          <w:sz w:val="20"/>
        </w:rPr>
        <w:tab/>
      </w:r>
      <w:proofErr w:type="spellStart"/>
      <w:r w:rsidRPr="00843742">
        <w:rPr>
          <w:sz w:val="20"/>
        </w:rPr>
        <w:t>from</w:t>
      </w:r>
      <w:proofErr w:type="spellEnd"/>
      <w:r w:rsidRPr="00843742">
        <w:rPr>
          <w:sz w:val="20"/>
        </w:rPr>
        <w:t xml:space="preserve"> </w:t>
      </w:r>
      <w:r>
        <w:rPr>
          <w:sz w:val="20"/>
        </w:rPr>
        <w:tab/>
      </w:r>
      <w:proofErr w:type="spellStart"/>
      <w:r w:rsidRPr="00843742">
        <w:rPr>
          <w:sz w:val="20"/>
        </w:rPr>
        <w:t>law</w:t>
      </w:r>
      <w:r>
        <w:rPr>
          <w:sz w:val="20"/>
        </w:rPr>
        <w:t>.ABL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appointed.NOM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judge.ACC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not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proofErr w:type="spellStart"/>
      <w:r>
        <w:rPr>
          <w:sz w:val="20"/>
        </w:rPr>
        <w:t>he.were.SUBJ</w:t>
      </w:r>
      <w:proofErr w:type="spellEnd"/>
      <w:r w:rsidRPr="00843742">
        <w:rPr>
          <w:sz w:val="20"/>
        </w:rPr>
        <w:t xml:space="preserve"> </w:t>
      </w:r>
    </w:p>
    <w:p w:rsidR="00F40B67" w:rsidRDefault="00F40B67" w:rsidP="00FC3218">
      <w:pPr>
        <w:jc w:val="both"/>
      </w:pPr>
      <w:r>
        <w:tab/>
        <w:t>'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had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the </w:t>
      </w:r>
      <w:proofErr w:type="spellStart"/>
      <w:r>
        <w:t>law</w:t>
      </w:r>
      <w:proofErr w:type="spellEnd"/>
      <w:r>
        <w:t xml:space="preserve"> </w:t>
      </w:r>
      <w:proofErr w:type="spellStart"/>
      <w:r>
        <w:t>appointed</w:t>
      </w:r>
      <w:proofErr w:type="spellEnd"/>
      <w:r>
        <w:t xml:space="preserve"> a </w:t>
      </w:r>
      <w:proofErr w:type="spellStart"/>
      <w:r w:rsidR="00FC3218">
        <w:t>judge</w:t>
      </w:r>
      <w:proofErr w:type="spellEnd"/>
      <w:r w:rsidR="00FC3218">
        <w:t xml:space="preserve">.' (= </w:t>
      </w:r>
      <w:proofErr w:type="spellStart"/>
      <w:r w:rsidR="00FC3218">
        <w:t>Cic</w:t>
      </w:r>
      <w:proofErr w:type="spellEnd"/>
      <w:r w:rsidR="00FC3218">
        <w:t xml:space="preserve">. Pro </w:t>
      </w:r>
      <w:proofErr w:type="spellStart"/>
      <w:r w:rsidR="00FC3218">
        <w:t>Cluentio</w:t>
      </w:r>
      <w:proofErr w:type="spellEnd"/>
      <w:r w:rsidR="00FC3218">
        <w:t xml:space="preserve"> 96)</w:t>
      </w:r>
    </w:p>
    <w:sectPr w:rsidR="00F40B67" w:rsidSect="00FE3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/>
  <w:defaultTabStop w:val="708"/>
  <w:hyphenationZone w:val="425"/>
  <w:characterSpacingControl w:val="doNotCompress"/>
  <w:compat/>
  <w:rsids>
    <w:rsidRoot w:val="00F40B67"/>
    <w:rsid w:val="000E2C1D"/>
    <w:rsid w:val="001D1798"/>
    <w:rsid w:val="002143F9"/>
    <w:rsid w:val="002C5F54"/>
    <w:rsid w:val="00331D9B"/>
    <w:rsid w:val="00433A3B"/>
    <w:rsid w:val="00493640"/>
    <w:rsid w:val="004C668A"/>
    <w:rsid w:val="004F5B64"/>
    <w:rsid w:val="00581D55"/>
    <w:rsid w:val="005E3E8D"/>
    <w:rsid w:val="0060035C"/>
    <w:rsid w:val="006927B0"/>
    <w:rsid w:val="007C2557"/>
    <w:rsid w:val="007F690C"/>
    <w:rsid w:val="008312B2"/>
    <w:rsid w:val="009E33FD"/>
    <w:rsid w:val="009F6A74"/>
    <w:rsid w:val="00A94E62"/>
    <w:rsid w:val="00AC431D"/>
    <w:rsid w:val="00AD7102"/>
    <w:rsid w:val="00C31292"/>
    <w:rsid w:val="00CB6697"/>
    <w:rsid w:val="00CB7B32"/>
    <w:rsid w:val="00D34DDC"/>
    <w:rsid w:val="00D93A61"/>
    <w:rsid w:val="00DE57F1"/>
    <w:rsid w:val="00ED1BF0"/>
    <w:rsid w:val="00ED62A7"/>
    <w:rsid w:val="00EF1957"/>
    <w:rsid w:val="00F25863"/>
    <w:rsid w:val="00F40B67"/>
    <w:rsid w:val="00F455AB"/>
    <w:rsid w:val="00FC3218"/>
    <w:rsid w:val="00FE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67"/>
    <w:rPr>
      <w:rFonts w:eastAsiaTheme="minorHAnsi" w:cstheme="minorBidi"/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0035C"/>
    <w:rPr>
      <w:i/>
      <w:iCs/>
    </w:rPr>
  </w:style>
  <w:style w:type="paragraph" w:styleId="NoSpacing">
    <w:name w:val="No Spacing"/>
    <w:uiPriority w:val="1"/>
    <w:qFormat/>
    <w:rsid w:val="0060035C"/>
    <w:rPr>
      <w:sz w:val="24"/>
      <w:szCs w:val="24"/>
      <w:lang w:val="nl-NL" w:eastAsia="en-US" w:bidi="he-IL"/>
    </w:rPr>
  </w:style>
  <w:style w:type="paragraph" w:styleId="ListParagraph">
    <w:name w:val="List Paragraph"/>
    <w:basedOn w:val="Normal"/>
    <w:uiPriority w:val="99"/>
    <w:qFormat/>
    <w:rsid w:val="0060035C"/>
    <w:pPr>
      <w:ind w:left="720"/>
      <w:contextualSpacing/>
    </w:pPr>
    <w:rPr>
      <w:rFonts w:ascii="Calibri" w:eastAsia="Calibri" w:hAnsi="Calibri" w:cs="Times New Roman"/>
      <w:noProof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003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ldanckae</dc:creator>
  <cp:lastModifiedBy>arocquet</cp:lastModifiedBy>
  <cp:revision>2</cp:revision>
  <dcterms:created xsi:type="dcterms:W3CDTF">2011-04-26T12:27:00Z</dcterms:created>
  <dcterms:modified xsi:type="dcterms:W3CDTF">2011-04-26T12:27:00Z</dcterms:modified>
</cp:coreProperties>
</file>